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C5" w:rsidRDefault="00CC26C5">
      <w:pPr>
        <w:rPr>
          <w:rFonts w:ascii="Arial" w:eastAsia="ＭＳ Ｐゴシック" w:hAnsi="ＭＳ Ｐゴシック" w:cs="Times New Roman"/>
        </w:rPr>
      </w:pPr>
      <w:r w:rsidRPr="00D03342">
        <w:rPr>
          <w:rFonts w:ascii="Arial" w:eastAsia="ＭＳ Ｐゴシック" w:hAnsi="ＭＳ Ｐゴシック" w:cs="ＭＳ Ｐゴシック" w:hint="eastAsia"/>
        </w:rPr>
        <w:t>題目：日本における社会的支配志向性尺度の検討</w:t>
      </w:r>
    </w:p>
    <w:p w:rsidR="00CC26C5" w:rsidRPr="00D03342" w:rsidRDefault="00CC26C5">
      <w:pPr>
        <w:rPr>
          <w:rFonts w:ascii="Arial" w:eastAsia="ＭＳ Ｐゴシック" w:hAnsi="Arial" w:cs="Times New Roman"/>
        </w:rPr>
      </w:pPr>
    </w:p>
    <w:p w:rsidR="00CC26C5" w:rsidRPr="00D03342" w:rsidRDefault="00CC26C5">
      <w:pPr>
        <w:rPr>
          <w:rFonts w:ascii="Arial" w:eastAsia="ＭＳ Ｐゴシック" w:hAnsi="Arial" w:cs="Times New Roman"/>
        </w:rPr>
      </w:pPr>
      <w:r w:rsidRPr="00D03342">
        <w:rPr>
          <w:rFonts w:ascii="Arial" w:eastAsia="ＭＳ Ｐゴシック" w:hAnsi="ＭＳ Ｐゴシック" w:cs="ＭＳ Ｐゴシック" w:hint="eastAsia"/>
        </w:rPr>
        <w:t>指名：中島香晴</w:t>
      </w:r>
    </w:p>
    <w:p w:rsidR="00CC26C5" w:rsidRDefault="00CC26C5">
      <w:pPr>
        <w:rPr>
          <w:rFonts w:ascii="Arial" w:eastAsia="ＭＳ Ｐゴシック" w:hAnsi="ＭＳ Ｐゴシック" w:cs="Times New Roman"/>
        </w:rPr>
      </w:pPr>
    </w:p>
    <w:p w:rsidR="00CC26C5" w:rsidRPr="00D03342" w:rsidRDefault="00CC26C5">
      <w:pPr>
        <w:rPr>
          <w:rFonts w:ascii="Arial" w:eastAsia="ＭＳ Ｐゴシック" w:hAnsi="Arial" w:cs="Times New Roman"/>
        </w:rPr>
      </w:pPr>
      <w:r w:rsidRPr="00D03342">
        <w:rPr>
          <w:rFonts w:ascii="Arial" w:eastAsia="ＭＳ Ｐゴシック" w:hAnsi="ＭＳ Ｐゴシック" w:cs="ＭＳ Ｐゴシック" w:hint="eastAsia"/>
        </w:rPr>
        <w:t>指導教官：山岸俊男</w:t>
      </w:r>
    </w:p>
    <w:p w:rsidR="00CC26C5" w:rsidRPr="00042F6F" w:rsidRDefault="00CC26C5">
      <w:pPr>
        <w:rPr>
          <w:rFonts w:cs="Times New Roman"/>
        </w:rPr>
      </w:pPr>
    </w:p>
    <w:p w:rsidR="00CC26C5" w:rsidRDefault="00CC26C5" w:rsidP="009F79D5">
      <w:pPr>
        <w:rPr>
          <w:rFonts w:cs="Times New Roman"/>
        </w:rPr>
      </w:pPr>
      <w:r w:rsidRPr="00042F6F">
        <w:rPr>
          <w:rFonts w:cs="ＭＳ 明朝" w:hint="eastAsia"/>
        </w:rPr>
        <w:t xml:space="preserve">　</w:t>
      </w:r>
      <w:r>
        <w:rPr>
          <w:rFonts w:cs="ＭＳ 明朝" w:hint="eastAsia"/>
        </w:rPr>
        <w:t>人種差別問題などの集団間</w:t>
      </w:r>
      <w:r w:rsidRPr="00042F6F">
        <w:rPr>
          <w:rFonts w:cs="ＭＳ 明朝" w:hint="eastAsia"/>
        </w:rPr>
        <w:t>差別の研究では社会的支配志向性</w:t>
      </w:r>
      <w:r>
        <w:rPr>
          <w:rFonts w:cs="ＭＳ 明朝" w:hint="eastAsia"/>
        </w:rPr>
        <w:t>（</w:t>
      </w:r>
      <w:r>
        <w:t>Social Dominance Orientation, SDO</w:t>
      </w:r>
      <w:r>
        <w:rPr>
          <w:rFonts w:cs="ＭＳ 明朝" w:hint="eastAsia"/>
        </w:rPr>
        <w:t>）</w:t>
      </w:r>
      <w:r w:rsidRPr="00042F6F">
        <w:rPr>
          <w:rFonts w:cs="ＭＳ 明朝" w:hint="eastAsia"/>
        </w:rPr>
        <w:t>尺度が</w:t>
      </w:r>
      <w:r>
        <w:rPr>
          <w:rFonts w:cs="ＭＳ 明朝" w:hint="eastAsia"/>
        </w:rPr>
        <w:t>差別的な態度や行動と関連するものとして</w:t>
      </w:r>
      <w:r w:rsidRPr="00042F6F">
        <w:rPr>
          <w:rFonts w:cs="ＭＳ 明朝" w:hint="eastAsia"/>
        </w:rPr>
        <w:t>用いられている。しかし、日本</w:t>
      </w:r>
      <w:r>
        <w:rPr>
          <w:rFonts w:cs="ＭＳ 明朝" w:hint="eastAsia"/>
        </w:rPr>
        <w:t>の</w:t>
      </w:r>
      <w:r w:rsidRPr="00042F6F">
        <w:rPr>
          <w:rFonts w:cs="ＭＳ 明朝" w:hint="eastAsia"/>
        </w:rPr>
        <w:t>研究ではほとんど用いられていない。</w:t>
      </w:r>
      <w:r>
        <w:rPr>
          <w:rFonts w:cs="ＭＳ 明朝" w:hint="eastAsia"/>
        </w:rPr>
        <w:t>本研究の主要な目的は、日本においても</w:t>
      </w:r>
      <w:r>
        <w:t>SDO</w:t>
      </w:r>
      <w:r>
        <w:rPr>
          <w:rFonts w:cs="ＭＳ 明朝" w:hint="eastAsia"/>
        </w:rPr>
        <w:t>尺度が妥当な尺度と言えるかを検討することにある。先行研究で妥当性の検証として報告されている心理特性などと</w:t>
      </w:r>
      <w:r>
        <w:t>SDO</w:t>
      </w:r>
      <w:r>
        <w:rPr>
          <w:rFonts w:cs="ＭＳ 明朝" w:hint="eastAsia"/>
        </w:rPr>
        <w:t>との相関が日本人においても見られれば、日本においても</w:t>
      </w:r>
      <w:r>
        <w:t>SDO</w:t>
      </w:r>
      <w:r>
        <w:rPr>
          <w:rFonts w:cs="ＭＳ 明朝" w:hint="eastAsia"/>
        </w:rPr>
        <w:t>尺度に意味があると考えることができる。</w:t>
      </w:r>
    </w:p>
    <w:p w:rsidR="00CC26C5" w:rsidRPr="00C42E90" w:rsidRDefault="00CC26C5" w:rsidP="00A30B24">
      <w:pPr>
        <w:ind w:firstLineChars="100" w:firstLine="31680"/>
        <w:rPr>
          <w:rFonts w:cs="Times New Roman"/>
        </w:rPr>
      </w:pPr>
      <w:r w:rsidRPr="00C42E90">
        <w:rPr>
          <w:rFonts w:cs="ＭＳ 明朝" w:hint="eastAsia"/>
        </w:rPr>
        <w:t>本研究では、</w:t>
      </w:r>
      <w:r w:rsidRPr="00C42E90">
        <w:t>2008</w:t>
      </w:r>
      <w:r w:rsidRPr="00C42E90">
        <w:rPr>
          <w:rFonts w:cs="ＭＳ 明朝" w:hint="eastAsia"/>
        </w:rPr>
        <w:t>年</w:t>
      </w:r>
      <w:r w:rsidRPr="00C42E90">
        <w:t>2</w:t>
      </w:r>
      <w:r w:rsidRPr="00C42E90">
        <w:rPr>
          <w:rFonts w:cs="ＭＳ 明朝" w:hint="eastAsia"/>
        </w:rPr>
        <w:t>月以降、北海道大学社会心理学研究室において継続的に実施されて</w:t>
      </w:r>
      <w:r>
        <w:rPr>
          <w:rFonts w:cs="ＭＳ 明朝" w:hint="eastAsia"/>
        </w:rPr>
        <w:t>いる一般人を対象とした実験（一般サンプル実験）の結果の分析を行った</w:t>
      </w:r>
      <w:r w:rsidRPr="00C42E90">
        <w:rPr>
          <w:rFonts w:cs="ＭＳ 明朝" w:hint="eastAsia"/>
        </w:rPr>
        <w:t>。</w:t>
      </w:r>
    </w:p>
    <w:p w:rsidR="00CC26C5" w:rsidRDefault="00CC26C5">
      <w:pPr>
        <w:rPr>
          <w:rFonts w:cs="Times New Roman"/>
        </w:rPr>
      </w:pPr>
      <w:r>
        <w:rPr>
          <w:rFonts w:cs="ＭＳ 明朝" w:hint="eastAsia"/>
        </w:rPr>
        <w:t xml:space="preserve">　</w:t>
      </w:r>
      <w:r>
        <w:t>SDO</w:t>
      </w:r>
      <w:r>
        <w:rPr>
          <w:rFonts w:cs="ＭＳ 明朝" w:hint="eastAsia"/>
        </w:rPr>
        <w:t>尺度得点に対して因子分析を行ったところ、一部の項目に関しては一因子としてまとめることが疑問視される結果が得られた。これは日本語への訳し方によって生じた可能性もあるため、日本語訳を再検討する必要があるだろう。</w:t>
      </w:r>
    </w:p>
    <w:p w:rsidR="00CC26C5" w:rsidRDefault="00CC26C5" w:rsidP="00A30B24">
      <w:pPr>
        <w:ind w:firstLineChars="100" w:firstLine="31680"/>
        <w:rPr>
          <w:rFonts w:cs="Times New Roman"/>
        </w:rPr>
      </w:pPr>
      <w:r>
        <w:rPr>
          <w:rFonts w:cs="ＭＳ 明朝" w:hint="eastAsia"/>
        </w:rPr>
        <w:t>相関分析の結果、概ね</w:t>
      </w:r>
      <w:r>
        <w:t>SDO</w:t>
      </w:r>
      <w:r>
        <w:rPr>
          <w:rFonts w:cs="ＭＳ 明朝" w:hint="eastAsia"/>
        </w:rPr>
        <w:t>尺度の妥当性と信頼性が示された。約</w:t>
      </w:r>
      <w:r>
        <w:t>2</w:t>
      </w:r>
      <w:r>
        <w:rPr>
          <w:rFonts w:cs="ＭＳ 明朝" w:hint="eastAsia"/>
        </w:rPr>
        <w:t>年半の期間を置いて同一尺度の相関を分析したところ、高い再検査信頼性が示された。また、独自に作成した社会的リベラリズムを測定する項目とは負の相関が示された。この項目は先行研究で妥当性の検証として用いられた尺度と概念的に類似しており、日本においても</w:t>
      </w:r>
      <w:r>
        <w:t>SDO</w:t>
      </w:r>
      <w:r>
        <w:rPr>
          <w:rFonts w:cs="ＭＳ 明朝" w:hint="eastAsia"/>
        </w:rPr>
        <w:t>尺度の妥当性が示されたといえる。また、共感性との負の相関など、概ね先行研究と同様の結果が得られたため、日本においても</w:t>
      </w:r>
      <w:r>
        <w:t>SDO</w:t>
      </w:r>
      <w:r>
        <w:rPr>
          <w:rFonts w:cs="ＭＳ 明朝" w:hint="eastAsia"/>
        </w:rPr>
        <w:t>尺度の妥当性があるといえる。</w:t>
      </w:r>
    </w:p>
    <w:p w:rsidR="00CC26C5" w:rsidRDefault="00CC26C5" w:rsidP="00A30B24">
      <w:pPr>
        <w:ind w:firstLineChars="100" w:firstLine="31680"/>
        <w:rPr>
          <w:rFonts w:cs="Times New Roman"/>
        </w:rPr>
      </w:pPr>
      <w:r>
        <w:rPr>
          <w:rFonts w:cs="ＭＳ 明朝" w:hint="eastAsia"/>
        </w:rPr>
        <w:t>ただし、行動との関連では先行研究と一貫しない結果が得られた。差別的な行動の一つである内集団ひいき行動は</w:t>
      </w:r>
      <w:r>
        <w:t>SDO</w:t>
      </w:r>
      <w:r>
        <w:rPr>
          <w:rFonts w:cs="ＭＳ 明朝" w:hint="eastAsia"/>
        </w:rPr>
        <w:t>尺度との正相関が予測される。本研究では最小条件集団を用いて内集団ひいき行動を測定し、</w:t>
      </w:r>
      <w:r>
        <w:t>SDO</w:t>
      </w:r>
      <w:r>
        <w:rPr>
          <w:rFonts w:cs="ＭＳ 明朝" w:hint="eastAsia"/>
        </w:rPr>
        <w:t>との相関を検討したが、有意な相関はみられなかった。先行研究との相違は内集団ひいきを測定する方法によって生じた可能性がある。すなわち、先行研究では、内集団ひいきを態度で測定しているのに対し、本実験では、行動で測定している。そのため、先行研究と一貫しない結果となったのかもしれない。</w:t>
      </w:r>
    </w:p>
    <w:p w:rsidR="00CC26C5" w:rsidRPr="00042F6F" w:rsidRDefault="00CC26C5" w:rsidP="00714A17">
      <w:pPr>
        <w:ind w:firstLineChars="100" w:firstLine="31680"/>
        <w:rPr>
          <w:rFonts w:cs="Times New Roman"/>
        </w:rPr>
      </w:pPr>
      <w:r>
        <w:rPr>
          <w:rFonts w:cs="ＭＳ 明朝" w:hint="eastAsia"/>
        </w:rPr>
        <w:t>一連の分析の結果は概ね</w:t>
      </w:r>
      <w:r>
        <w:t>SDO</w:t>
      </w:r>
      <w:r>
        <w:rPr>
          <w:rFonts w:cs="ＭＳ 明朝" w:hint="eastAsia"/>
        </w:rPr>
        <w:t>尺度が妥当で信頼性のある尺度であることを示す一方、行動に対してはあまり説明力を持たない可能性も示された。今後、日本においても</w:t>
      </w:r>
      <w:r>
        <w:t>SDO</w:t>
      </w:r>
      <w:r>
        <w:rPr>
          <w:rFonts w:cs="ＭＳ 明朝" w:hint="eastAsia"/>
        </w:rPr>
        <w:t>尺度を用いて差別的な態度や行動との関連を検証する必要があるだろう。</w:t>
      </w:r>
    </w:p>
    <w:sectPr w:rsidR="00CC26C5" w:rsidRPr="00042F6F" w:rsidSect="009F75D8">
      <w:headerReference w:type="default" r:id="rId6"/>
      <w:footerReference w:type="default" r:id="rId7"/>
      <w:headerReference w:type="first" r:id="rId8"/>
      <w:footerReference w:type="first" r:id="rId9"/>
      <w:pgSz w:w="11906" w:h="16838" w:code="9"/>
      <w:pgMar w:top="1985" w:right="1701" w:bottom="1701" w:left="1701" w:header="851" w:footer="992" w:gutter="0"/>
      <w:cols w:space="425"/>
      <w:titlePg/>
      <w:docGrid w:type="lines" w:linePitch="360"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6C5" w:rsidRDefault="00CC26C5" w:rsidP="00D03342">
      <w:pPr>
        <w:rPr>
          <w:rFonts w:cs="Times New Roman"/>
        </w:rPr>
      </w:pPr>
      <w:r>
        <w:rPr>
          <w:rFonts w:cs="Times New Roman"/>
        </w:rPr>
        <w:separator/>
      </w:r>
    </w:p>
  </w:endnote>
  <w:endnote w:type="continuationSeparator" w:id="1">
    <w:p w:rsidR="00CC26C5" w:rsidRDefault="00CC26C5" w:rsidP="00D0334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C5" w:rsidRDefault="00CC26C5">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C5" w:rsidRDefault="00CC26C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6C5" w:rsidRDefault="00CC26C5" w:rsidP="00D03342">
      <w:pPr>
        <w:rPr>
          <w:rFonts w:cs="Times New Roman"/>
        </w:rPr>
      </w:pPr>
      <w:r>
        <w:rPr>
          <w:rFonts w:cs="Times New Roman"/>
        </w:rPr>
        <w:separator/>
      </w:r>
    </w:p>
  </w:footnote>
  <w:footnote w:type="continuationSeparator" w:id="1">
    <w:p w:rsidR="00CC26C5" w:rsidRDefault="00CC26C5" w:rsidP="00D0334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C5" w:rsidRDefault="00CC26C5">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C5" w:rsidRDefault="00CC26C5">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213"/>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342"/>
    <w:rsid w:val="0002449B"/>
    <w:rsid w:val="00042F6F"/>
    <w:rsid w:val="00100947"/>
    <w:rsid w:val="001B1CD6"/>
    <w:rsid w:val="0024239D"/>
    <w:rsid w:val="002C6897"/>
    <w:rsid w:val="002E2030"/>
    <w:rsid w:val="00304793"/>
    <w:rsid w:val="00317AD7"/>
    <w:rsid w:val="0035029C"/>
    <w:rsid w:val="00376773"/>
    <w:rsid w:val="004035B4"/>
    <w:rsid w:val="0041006D"/>
    <w:rsid w:val="004270FD"/>
    <w:rsid w:val="00463B2B"/>
    <w:rsid w:val="00496285"/>
    <w:rsid w:val="004B0A42"/>
    <w:rsid w:val="005314C9"/>
    <w:rsid w:val="00574EC4"/>
    <w:rsid w:val="005E34B1"/>
    <w:rsid w:val="00672D26"/>
    <w:rsid w:val="006A46C5"/>
    <w:rsid w:val="0070216A"/>
    <w:rsid w:val="00714A17"/>
    <w:rsid w:val="00716749"/>
    <w:rsid w:val="007832AE"/>
    <w:rsid w:val="007906A6"/>
    <w:rsid w:val="007C43F7"/>
    <w:rsid w:val="008234B3"/>
    <w:rsid w:val="00843CB0"/>
    <w:rsid w:val="0085404B"/>
    <w:rsid w:val="008C113E"/>
    <w:rsid w:val="008E1B28"/>
    <w:rsid w:val="0092227E"/>
    <w:rsid w:val="00932A8F"/>
    <w:rsid w:val="009827A4"/>
    <w:rsid w:val="009F75D8"/>
    <w:rsid w:val="009F79D5"/>
    <w:rsid w:val="00A0175C"/>
    <w:rsid w:val="00A21672"/>
    <w:rsid w:val="00A30B24"/>
    <w:rsid w:val="00A5595E"/>
    <w:rsid w:val="00AB1497"/>
    <w:rsid w:val="00AB1616"/>
    <w:rsid w:val="00AB7F1C"/>
    <w:rsid w:val="00AE7350"/>
    <w:rsid w:val="00AF2113"/>
    <w:rsid w:val="00BC30D1"/>
    <w:rsid w:val="00BF2BC5"/>
    <w:rsid w:val="00C425A9"/>
    <w:rsid w:val="00C42E90"/>
    <w:rsid w:val="00C5077B"/>
    <w:rsid w:val="00C66C9E"/>
    <w:rsid w:val="00C67896"/>
    <w:rsid w:val="00CC26C5"/>
    <w:rsid w:val="00CE3697"/>
    <w:rsid w:val="00CF164B"/>
    <w:rsid w:val="00D00E05"/>
    <w:rsid w:val="00D03342"/>
    <w:rsid w:val="00D342EA"/>
    <w:rsid w:val="00DB3ECD"/>
    <w:rsid w:val="00DF0217"/>
    <w:rsid w:val="00E16D0D"/>
    <w:rsid w:val="00E74DB6"/>
    <w:rsid w:val="00EE2B0C"/>
    <w:rsid w:val="00EF3438"/>
    <w:rsid w:val="00F03C4E"/>
    <w:rsid w:val="00F0493C"/>
    <w:rsid w:val="00F138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05"/>
    <w:pPr>
      <w:widowControl w:val="0"/>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03342"/>
    <w:pPr>
      <w:tabs>
        <w:tab w:val="center" w:pos="4252"/>
        <w:tab w:val="right" w:pos="8504"/>
      </w:tabs>
      <w:snapToGrid w:val="0"/>
    </w:pPr>
  </w:style>
  <w:style w:type="character" w:customStyle="1" w:styleId="HeaderChar">
    <w:name w:val="Header Char"/>
    <w:basedOn w:val="DefaultParagraphFont"/>
    <w:link w:val="Header"/>
    <w:uiPriority w:val="99"/>
    <w:semiHidden/>
    <w:locked/>
    <w:rsid w:val="00D03342"/>
  </w:style>
  <w:style w:type="paragraph" w:styleId="Footer">
    <w:name w:val="footer"/>
    <w:basedOn w:val="Normal"/>
    <w:link w:val="FooterChar"/>
    <w:uiPriority w:val="99"/>
    <w:semiHidden/>
    <w:rsid w:val="00D03342"/>
    <w:pPr>
      <w:tabs>
        <w:tab w:val="center" w:pos="4252"/>
        <w:tab w:val="right" w:pos="8504"/>
      </w:tabs>
      <w:snapToGrid w:val="0"/>
    </w:pPr>
  </w:style>
  <w:style w:type="character" w:customStyle="1" w:styleId="FooterChar">
    <w:name w:val="Footer Char"/>
    <w:basedOn w:val="DefaultParagraphFont"/>
    <w:link w:val="Footer"/>
    <w:uiPriority w:val="99"/>
    <w:semiHidden/>
    <w:locked/>
    <w:rsid w:val="00D03342"/>
  </w:style>
  <w:style w:type="character" w:styleId="CommentReference">
    <w:name w:val="annotation reference"/>
    <w:basedOn w:val="DefaultParagraphFont"/>
    <w:uiPriority w:val="99"/>
    <w:semiHidden/>
    <w:rsid w:val="00EF3438"/>
    <w:rPr>
      <w:sz w:val="18"/>
      <w:szCs w:val="18"/>
    </w:rPr>
  </w:style>
  <w:style w:type="paragraph" w:styleId="CommentText">
    <w:name w:val="annotation text"/>
    <w:basedOn w:val="Normal"/>
    <w:link w:val="CommentTextChar"/>
    <w:uiPriority w:val="99"/>
    <w:semiHidden/>
    <w:rsid w:val="00EF3438"/>
  </w:style>
  <w:style w:type="character" w:customStyle="1" w:styleId="CommentTextChar">
    <w:name w:val="Comment Text Char"/>
    <w:basedOn w:val="DefaultParagraphFont"/>
    <w:link w:val="CommentText"/>
    <w:uiPriority w:val="99"/>
    <w:semiHidden/>
    <w:locked/>
    <w:rPr>
      <w:sz w:val="21"/>
      <w:szCs w:val="21"/>
    </w:rPr>
  </w:style>
  <w:style w:type="paragraph" w:styleId="CommentSubject">
    <w:name w:val="annotation subject"/>
    <w:basedOn w:val="CommentText"/>
    <w:next w:val="CommentText"/>
    <w:link w:val="CommentSubjectChar"/>
    <w:uiPriority w:val="99"/>
    <w:semiHidden/>
    <w:rsid w:val="00EF3438"/>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EF3438"/>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locked/>
    <w:rPr>
      <w:rFonts w:ascii="Arial" w:eastAsia="ＭＳ ゴシック" w:hAnsi="Arial" w:cs="Arial"/>
      <w:sz w:val="2"/>
      <w:szCs w:val="2"/>
    </w:rPr>
  </w:style>
  <w:style w:type="paragraph" w:styleId="Revision">
    <w:name w:val="Revision"/>
    <w:hidden/>
    <w:uiPriority w:val="99"/>
    <w:semiHidden/>
    <w:rsid w:val="00F138C0"/>
    <w:rPr>
      <w:rFonts w:cs="Century"/>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157</Words>
  <Characters>898</Characters>
  <Application>Microsoft Office Outlook</Application>
  <DocSecurity>0</DocSecurity>
  <Lines>0</Lines>
  <Paragraphs>0</Paragraphs>
  <ScaleCrop>false</ScaleCrop>
  <Company>北海道大学文学研究科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題目：日本における社会的支配志向性尺度の検討</dc:title>
  <dc:subject/>
  <dc:creator>中島　香晴</dc:creator>
  <cp:keywords/>
  <dc:description/>
  <cp:lastModifiedBy>knakajima</cp:lastModifiedBy>
  <cp:revision>3</cp:revision>
  <dcterms:created xsi:type="dcterms:W3CDTF">2011-01-14T05:06:00Z</dcterms:created>
  <dcterms:modified xsi:type="dcterms:W3CDTF">2011-01-14T05:07:00Z</dcterms:modified>
</cp:coreProperties>
</file>